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957"/>
        <w:gridCol w:w="1023"/>
        <w:gridCol w:w="180"/>
        <w:gridCol w:w="2624"/>
        <w:gridCol w:w="3766"/>
        <w:gridCol w:w="146"/>
      </w:tblGrid>
      <w:tr w:rsidR="009F5CAB" w:rsidTr="00483CA0">
        <w:trPr>
          <w:cantSplit/>
          <w:trHeight w:val="357"/>
        </w:trPr>
        <w:tc>
          <w:tcPr>
            <w:tcW w:w="3207" w:type="dxa"/>
            <w:gridSpan w:val="3"/>
            <w:tcBorders>
              <w:top w:val="single" w:sz="12" w:space="0" w:color="auto"/>
            </w:tcBorders>
          </w:tcPr>
          <w:p w:rsidR="009F5CAB" w:rsidRDefault="00483CA0" w:rsidP="00BD65D5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 xml:space="preserve">Date: </w:t>
            </w:r>
            <w:r w:rsidR="00BD65D5">
              <w:rPr>
                <w:b/>
                <w:bCs/>
              </w:rPr>
              <w:t>December 16</w:t>
            </w:r>
            <w:r>
              <w:rPr>
                <w:b/>
                <w:bCs/>
              </w:rPr>
              <w:t>, 2011</w:t>
            </w:r>
          </w:p>
        </w:tc>
        <w:tc>
          <w:tcPr>
            <w:tcW w:w="180" w:type="dxa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</w:tr>
      <w:tr w:rsidR="009F5CAB" w:rsidTr="00483CA0">
        <w:trPr>
          <w:cantSplit/>
          <w:trHeight w:val="357"/>
        </w:trPr>
        <w:tc>
          <w:tcPr>
            <w:tcW w:w="3207" w:type="dxa"/>
            <w:gridSpan w:val="3"/>
          </w:tcPr>
          <w:p w:rsidR="009F5CAB" w:rsidRDefault="009F5CAB">
            <w:pPr>
              <w:rPr>
                <w:b/>
                <w:bCs/>
              </w:rPr>
            </w:pPr>
            <w:bookmarkStart w:id="2" w:name="dsource" w:colFirst="1" w:colLast="1"/>
            <w:bookmarkEnd w:id="0"/>
            <w:r>
              <w:rPr>
                <w:b/>
                <w:bCs/>
              </w:rPr>
              <w:t>Source:</w:t>
            </w:r>
            <w:r w:rsidR="00EB3398">
              <w:rPr>
                <w:b/>
                <w:bCs/>
              </w:rPr>
              <w:t xml:space="preserve"> </w:t>
            </w:r>
            <w:bookmarkStart w:id="3" w:name="_GoBack"/>
            <w:bookmarkEnd w:id="3"/>
            <w:r w:rsidR="00483CA0">
              <w:rPr>
                <w:b/>
                <w:bCs/>
              </w:rPr>
              <w:t>VQEG</w:t>
            </w:r>
          </w:p>
        </w:tc>
        <w:tc>
          <w:tcPr>
            <w:tcW w:w="6716" w:type="dxa"/>
            <w:gridSpan w:val="4"/>
          </w:tcPr>
          <w:p w:rsidR="009F5CAB" w:rsidRDefault="009F5CAB" w:rsidP="003869CD">
            <w:pPr>
              <w:pStyle w:val="LSSource"/>
            </w:pPr>
          </w:p>
        </w:tc>
      </w:tr>
      <w:tr w:rsidR="009F5CAB" w:rsidTr="00EB3398">
        <w:trPr>
          <w:cantSplit/>
          <w:trHeight w:val="357"/>
        </w:trPr>
        <w:tc>
          <w:tcPr>
            <w:tcW w:w="9777" w:type="dxa"/>
            <w:gridSpan w:val="6"/>
            <w:tcBorders>
              <w:bottom w:val="single" w:sz="12" w:space="0" w:color="auto"/>
            </w:tcBorders>
          </w:tcPr>
          <w:p w:rsidR="009F5CAB" w:rsidRDefault="009F5CAB" w:rsidP="00EB3398">
            <w:pPr>
              <w:rPr>
                <w:b/>
                <w:bCs/>
              </w:rPr>
            </w:pPr>
            <w:bookmarkStart w:id="4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  <w:r w:rsidR="00483CA0">
              <w:rPr>
                <w:b/>
                <w:bCs/>
              </w:rPr>
              <w:t xml:space="preserve">Liaison </w:t>
            </w:r>
            <w:r w:rsidR="008B442E">
              <w:rPr>
                <w:b/>
                <w:bCs/>
              </w:rPr>
              <w:t xml:space="preserve">on </w:t>
            </w:r>
            <w:r w:rsidR="002459F3" w:rsidRPr="00EB3398">
              <w:rPr>
                <w:b/>
                <w:bCs/>
              </w:rPr>
              <w:t xml:space="preserve">Progress of </w:t>
            </w:r>
            <w:r w:rsidR="008B442E" w:rsidRPr="00EB3398">
              <w:rPr>
                <w:b/>
                <w:bCs/>
              </w:rPr>
              <w:t>3DTV Quality Assessment</w:t>
            </w:r>
            <w:r w:rsidR="002459F3">
              <w:rPr>
                <w:b/>
                <w:bCs/>
              </w:rPr>
              <w:t xml:space="preserve"> </w:t>
            </w:r>
            <w:r w:rsidR="00EB3398">
              <w:rPr>
                <w:b/>
                <w:bCs/>
              </w:rPr>
              <w:t>Work in VQEG</w:t>
            </w:r>
          </w:p>
        </w:tc>
        <w:tc>
          <w:tcPr>
            <w:tcW w:w="146" w:type="dxa"/>
            <w:tcBorders>
              <w:bottom w:val="single" w:sz="12" w:space="0" w:color="auto"/>
            </w:tcBorders>
          </w:tcPr>
          <w:p w:rsidR="009F5CAB" w:rsidRDefault="009F5CAB" w:rsidP="003869CD">
            <w:pPr>
              <w:pStyle w:val="LSTitle"/>
            </w:pPr>
          </w:p>
        </w:tc>
      </w:tr>
      <w:bookmarkEnd w:id="1"/>
      <w:bookmarkEnd w:id="4"/>
      <w:tr w:rsidR="009F5CAB" w:rsidTr="003869CD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Default="003869CD" w:rsidP="003869CD">
            <w:pPr>
              <w:pStyle w:val="LSForAction"/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Default="003869CD" w:rsidP="003869CD">
            <w:pPr>
              <w:pStyle w:val="LSForComment"/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Pr="002F49CD" w:rsidRDefault="000E31A1" w:rsidP="003869CD">
            <w:pPr>
              <w:pStyle w:val="LSForInfo"/>
            </w:pPr>
            <w:r w:rsidRPr="002F49CD">
              <w:t>ITU-T SGs</w:t>
            </w:r>
            <w:r w:rsidR="006A5288" w:rsidRPr="002F49CD">
              <w:t xml:space="preserve"> 9, 12, and 16; </w:t>
            </w:r>
            <w:r w:rsidR="003C7333" w:rsidRPr="002F49CD">
              <w:t xml:space="preserve">ISO/IEC JTC1/SC29/WG11 </w:t>
            </w:r>
            <w:r w:rsidRPr="002F49CD">
              <w:t>(MPEG)</w:t>
            </w:r>
            <w:r w:rsidR="002F49CD" w:rsidRPr="002F49CD">
              <w:t>, IEEE P.3333, 3D@Home</w:t>
            </w:r>
            <w:r w:rsidR="002F49CD">
              <w:t xml:space="preserve"> ST5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0E31A1">
              <w:rPr>
                <w:b/>
                <w:bCs/>
              </w:rPr>
              <w:t xml:space="preserve"> VQEG</w:t>
            </w:r>
          </w:p>
        </w:tc>
        <w:tc>
          <w:tcPr>
            <w:tcW w:w="7739" w:type="dxa"/>
            <w:gridSpan w:val="5"/>
          </w:tcPr>
          <w:p w:rsidR="003869CD" w:rsidRPr="003869CD" w:rsidRDefault="003869CD">
            <w:pPr>
              <w:rPr>
                <w:b/>
                <w:bCs/>
              </w:rPr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  <w:r w:rsidR="000E31A1">
              <w:rPr>
                <w:b/>
                <w:bCs/>
              </w:rPr>
              <w:t xml:space="preserve"> None.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Default="003869CD" w:rsidP="003869CD">
            <w:pPr>
              <w:pStyle w:val="LSDeadline"/>
            </w:pPr>
          </w:p>
        </w:tc>
      </w:tr>
      <w:tr w:rsidR="003869CD" w:rsidTr="009A1D8C">
        <w:trPr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Name</w:t>
            </w:r>
            <w:r w:rsidR="006A5288">
              <w:t>: Arthur Webster</w:t>
            </w:r>
          </w:p>
          <w:p w:rsidR="003869CD" w:rsidRDefault="003869CD">
            <w:pPr>
              <w:spacing w:before="0"/>
            </w:pPr>
            <w:r>
              <w:t>Organization</w:t>
            </w:r>
            <w:r w:rsidR="006A5288">
              <w:t>: NTIA/ITS</w:t>
            </w:r>
          </w:p>
          <w:p w:rsidR="003869CD" w:rsidRDefault="003869CD">
            <w:pPr>
              <w:spacing w:before="0"/>
            </w:pPr>
            <w:r>
              <w:t>Country</w:t>
            </w:r>
            <w:r w:rsidR="006A5288">
              <w:t>: USA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+1 303 497 3567</w:t>
            </w:r>
          </w:p>
          <w:p w:rsidR="003869CD" w:rsidRPr="00DF6E1D" w:rsidRDefault="003869CD">
            <w:pPr>
              <w:spacing w:before="0"/>
            </w:pPr>
            <w:r w:rsidRPr="00DF6E1D">
              <w:t>Fax:</w:t>
            </w:r>
            <w:r w:rsidR="006A5288" w:rsidRPr="00DF6E1D">
              <w:t xml:space="preserve"> +1 303 497 5969</w:t>
            </w:r>
          </w:p>
          <w:p w:rsidR="003869CD" w:rsidRDefault="003869CD">
            <w:pPr>
              <w:spacing w:before="0"/>
              <w:rPr>
                <w:lang w:val="fr-CH"/>
              </w:rPr>
            </w:pPr>
            <w:r w:rsidRPr="00DF6E1D">
              <w:t xml:space="preserve">Email: </w:t>
            </w:r>
            <w:r w:rsidR="006A5288" w:rsidRPr="00DF6E1D">
              <w:t>webster@its.bldrdoc.gov</w:t>
            </w:r>
          </w:p>
        </w:tc>
      </w:tr>
      <w:tr w:rsidR="003869CD" w:rsidTr="009A1D8C">
        <w:trPr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</w:tcBorders>
          </w:tcPr>
          <w:p w:rsidR="00DF6E1D" w:rsidRDefault="00DF6E1D" w:rsidP="00DF6E1D">
            <w:pPr>
              <w:spacing w:before="0"/>
            </w:pPr>
            <w:r>
              <w:t xml:space="preserve">Name: </w:t>
            </w:r>
            <w:proofErr w:type="spellStart"/>
            <w:r w:rsidR="009A1D8C">
              <w:t>Filippo</w:t>
            </w:r>
            <w:proofErr w:type="spellEnd"/>
            <w:r w:rsidR="009A1D8C">
              <w:t xml:space="preserve"> </w:t>
            </w:r>
            <w:proofErr w:type="spellStart"/>
            <w:r w:rsidR="009A1D8C">
              <w:t>Speranza</w:t>
            </w:r>
            <w:proofErr w:type="spellEnd"/>
          </w:p>
          <w:p w:rsidR="00DF6E1D" w:rsidRDefault="00DF6E1D" w:rsidP="00DF6E1D">
            <w:pPr>
              <w:spacing w:before="0"/>
            </w:pPr>
            <w:r>
              <w:t xml:space="preserve">Organization: </w:t>
            </w:r>
            <w:r w:rsidR="009A1D8C">
              <w:t>Communications Research Centre</w:t>
            </w:r>
          </w:p>
          <w:p w:rsidR="003869CD" w:rsidRDefault="00DF6E1D" w:rsidP="009A1D8C">
            <w:pPr>
              <w:spacing w:before="0"/>
            </w:pPr>
            <w:r>
              <w:t xml:space="preserve">Country: </w:t>
            </w:r>
            <w:r w:rsidR="009A1D8C">
              <w:t>Canada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+1 613 998 7822</w:t>
            </w:r>
          </w:p>
          <w:p w:rsidR="003869CD" w:rsidRDefault="003869CD">
            <w:pPr>
              <w:spacing w:before="0"/>
            </w:pPr>
            <w:r>
              <w:t>Fax:</w:t>
            </w:r>
          </w:p>
          <w:p w:rsidR="003869CD" w:rsidRDefault="003869CD">
            <w:pPr>
              <w:spacing w:before="0"/>
            </w:pPr>
            <w:r>
              <w:t xml:space="preserve">Email: </w:t>
            </w:r>
            <w:r w:rsidR="006A5288">
              <w:t>filippo.speranza@crc.ca</w:t>
            </w:r>
          </w:p>
        </w:tc>
      </w:tr>
      <w:tr w:rsidR="003869CD" w:rsidTr="006A5288">
        <w:trPr>
          <w:cantSplit/>
          <w:trHeight w:val="235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3869CD" w:rsidRDefault="003869CD">
            <w:pPr>
              <w:spacing w:before="0"/>
              <w:rPr>
                <w:sz w:val="18"/>
              </w:rPr>
            </w:pPr>
          </w:p>
        </w:tc>
      </w:tr>
    </w:tbl>
    <w:p w:rsidR="00DF6E1D" w:rsidRDefault="00DF6E1D" w:rsidP="00DF6E1D">
      <w:pPr>
        <w:spacing w:before="0"/>
      </w:pPr>
    </w:p>
    <w:p w:rsidR="002F49CD" w:rsidRDefault="002459F3" w:rsidP="002459F3">
      <w:pPr>
        <w:spacing w:before="0"/>
      </w:pPr>
      <w:r>
        <w:t xml:space="preserve">The Video Quality Experts Group 3DTV </w:t>
      </w:r>
      <w:r>
        <w:t xml:space="preserve">would like to inform you of our current work on 3DTV Quality Assessment. VQEG </w:t>
      </w:r>
      <w:r>
        <w:t xml:space="preserve">has </w:t>
      </w:r>
      <w:r>
        <w:t xml:space="preserve">started a project that aims at evaluating the </w:t>
      </w:r>
      <w:r>
        <w:t xml:space="preserve">Perceptual Quality of 3D sequences using a </w:t>
      </w:r>
      <w:r>
        <w:t xml:space="preserve">preference scale. The subjective assessment </w:t>
      </w:r>
      <w:r>
        <w:t xml:space="preserve">methodology was decided to be </w:t>
      </w:r>
      <w:r>
        <w:t>Paired Comparison</w:t>
      </w:r>
      <w:r>
        <w:t xml:space="preserve"> </w:t>
      </w:r>
      <w:r>
        <w:t xml:space="preserve">(PC) </w:t>
      </w:r>
      <w:r>
        <w:t xml:space="preserve">as it is believed that subjects are able to confidently provide a judgment of preference using their own individual </w:t>
      </w:r>
      <w:r>
        <w:t>internal judgment</w:t>
      </w:r>
      <w:r>
        <w:t xml:space="preserve"> scales to provide this judgment. This experiment is meant </w:t>
      </w:r>
      <w:r>
        <w:t>to form</w:t>
      </w:r>
      <w:r>
        <w:t xml:space="preserve"> a ground trut</w:t>
      </w:r>
      <w:r>
        <w:t xml:space="preserve">h for a particular dataset that </w:t>
      </w:r>
      <w:r>
        <w:t xml:space="preserve">will be freely available. After this ground truth has been established, other testing methodologies can be compared to it, including but not limited to </w:t>
      </w:r>
      <w:r>
        <w:t>the testing</w:t>
      </w:r>
      <w:r>
        <w:t xml:space="preserve"> of the establi</w:t>
      </w:r>
      <w:r>
        <w:t xml:space="preserve">shed 2D testing methods </w:t>
      </w:r>
      <w:r>
        <w:t>applied to various scales such as video quality, depth qualit</w:t>
      </w:r>
      <w:r>
        <w:t xml:space="preserve">y, visual comfort, naturalness. </w:t>
      </w:r>
    </w:p>
    <w:p w:rsidR="002F49CD" w:rsidRDefault="002F49CD" w:rsidP="002459F3">
      <w:pPr>
        <w:spacing w:before="0"/>
      </w:pPr>
    </w:p>
    <w:p w:rsidR="004167B5" w:rsidRDefault="002F49CD" w:rsidP="002459F3">
      <w:pPr>
        <w:spacing w:before="0"/>
      </w:pPr>
      <w:r>
        <w:t xml:space="preserve">We would also like to inform you that we have </w:t>
      </w:r>
      <w:r w:rsidR="004167B5">
        <w:t xml:space="preserve">available (3D stereoscopic full HD per view) </w:t>
      </w:r>
      <w:r>
        <w:t xml:space="preserve">source sequences </w:t>
      </w:r>
      <w:r w:rsidR="004167B5">
        <w:t xml:space="preserve">provided by </w:t>
      </w:r>
      <w:proofErr w:type="spellStart"/>
      <w:r w:rsidR="004167B5">
        <w:t>IRCCyN</w:t>
      </w:r>
      <w:proofErr w:type="spellEnd"/>
      <w:r w:rsidR="004167B5">
        <w:t xml:space="preserve"> (</w:t>
      </w:r>
      <w:hyperlink r:id="rId8" w:history="1">
        <w:r w:rsidR="004167B5" w:rsidRPr="009E0890">
          <w:rPr>
            <w:rStyle w:val="Hyperlink"/>
          </w:rPr>
          <w:t>http://www.irccyn.ec-nantes.fr/spip.php?rubrique24&amp;lang=en</w:t>
        </w:r>
      </w:hyperlink>
      <w:proofErr w:type="gramStart"/>
      <w:r w:rsidR="004167B5">
        <w:t xml:space="preserve"> </w:t>
      </w:r>
      <w:proofErr w:type="gramEnd"/>
      <w:r w:rsidR="004167B5">
        <w:t xml:space="preserve"> ) </w:t>
      </w:r>
      <w:r>
        <w:t xml:space="preserve">that are royalty free for </w:t>
      </w:r>
      <w:r w:rsidR="004167B5">
        <w:t xml:space="preserve">non-commercial </w:t>
      </w:r>
      <w:r>
        <w:t xml:space="preserve">use. </w:t>
      </w:r>
      <w:r w:rsidR="004167B5">
        <w:t xml:space="preserve">We </w:t>
      </w:r>
      <w:r>
        <w:t xml:space="preserve">request that if possible the processed sequences that are produced be sent back to VQEG for use to create a larger processed database. The effort to get sequences which can be leveraged for testing has been </w:t>
      </w:r>
      <w:r w:rsidR="004167B5">
        <w:t>an important goal</w:t>
      </w:r>
      <w:r>
        <w:t xml:space="preserve"> since we started and we welcome any and all material that collaborators can provide. </w:t>
      </w:r>
    </w:p>
    <w:p w:rsidR="002F49CD" w:rsidRDefault="002F49CD" w:rsidP="002459F3">
      <w:pPr>
        <w:spacing w:before="0"/>
      </w:pPr>
      <w:r>
        <w:t>If you would like access to our content please contact one of the 3DTV chairs</w:t>
      </w:r>
      <w:r w:rsidR="004167B5">
        <w:t xml:space="preserve"> (see </w:t>
      </w:r>
      <w:hyperlink r:id="rId9" w:history="1">
        <w:r w:rsidR="004167B5" w:rsidRPr="009E0890">
          <w:rPr>
            <w:rStyle w:val="Hyperlink"/>
          </w:rPr>
          <w:t>http://www.its.bldrdoc.gov/vqeg/projects/3dtv/</w:t>
        </w:r>
      </w:hyperlink>
      <w:r w:rsidR="004167B5">
        <w:t xml:space="preserve"> )</w:t>
      </w:r>
      <w:r>
        <w:t>.</w:t>
      </w:r>
    </w:p>
    <w:p w:rsidR="002F49CD" w:rsidRDefault="002F49CD" w:rsidP="002459F3">
      <w:pPr>
        <w:spacing w:before="0"/>
      </w:pPr>
    </w:p>
    <w:p w:rsidR="002459F3" w:rsidRDefault="002459F3" w:rsidP="002459F3">
      <w:pPr>
        <w:spacing w:before="0"/>
      </w:pPr>
      <w:r>
        <w:t>We look forward to continued collaboration in the area of 3DTV quality assessment.</w:t>
      </w:r>
    </w:p>
    <w:p w:rsidR="00BB3D8D" w:rsidRDefault="00BB3D8D" w:rsidP="002459F3">
      <w:pPr>
        <w:spacing w:before="0"/>
      </w:pPr>
    </w:p>
    <w:sectPr w:rsidR="00BB3D8D">
      <w:headerReference w:type="default" r:id="rId10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B0" w:rsidRDefault="00CE10B0" w:rsidP="009F5CAB">
      <w:r>
        <w:separator/>
      </w:r>
    </w:p>
  </w:endnote>
  <w:endnote w:type="continuationSeparator" w:id="0">
    <w:p w:rsidR="00CE10B0" w:rsidRDefault="00CE10B0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B0" w:rsidRDefault="00CE10B0" w:rsidP="009F5CAB">
      <w:r>
        <w:separator/>
      </w:r>
    </w:p>
  </w:footnote>
  <w:footnote w:type="continuationSeparator" w:id="0">
    <w:p w:rsidR="00CE10B0" w:rsidRDefault="00CE10B0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33" w:rsidRDefault="00226033">
    <w:pPr>
      <w:jc w:val="center"/>
    </w:pPr>
    <w:r>
      <w:t xml:space="preserve">- </w:t>
    </w:r>
    <w:r w:rsidR="00C6425D">
      <w:fldChar w:fldCharType="begin"/>
    </w:r>
    <w:r w:rsidR="00C6425D">
      <w:instrText xml:space="preserve"> PAGE </w:instrText>
    </w:r>
    <w:r w:rsidR="00C6425D">
      <w:fldChar w:fldCharType="separate"/>
    </w:r>
    <w:r w:rsidR="00EB3398">
      <w:rPr>
        <w:noProof/>
      </w:rPr>
      <w:t>1</w:t>
    </w:r>
    <w:r w:rsidR="00C6425D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B"/>
    <w:rsid w:val="000E31A1"/>
    <w:rsid w:val="0011146B"/>
    <w:rsid w:val="00226033"/>
    <w:rsid w:val="002459F3"/>
    <w:rsid w:val="002F49CD"/>
    <w:rsid w:val="003869CD"/>
    <w:rsid w:val="003C7333"/>
    <w:rsid w:val="004167B5"/>
    <w:rsid w:val="00483CA0"/>
    <w:rsid w:val="005703AD"/>
    <w:rsid w:val="0060052D"/>
    <w:rsid w:val="006A5288"/>
    <w:rsid w:val="008B442E"/>
    <w:rsid w:val="009A1D8C"/>
    <w:rsid w:val="009F5CAB"/>
    <w:rsid w:val="00BB3D8D"/>
    <w:rsid w:val="00BD65D5"/>
    <w:rsid w:val="00BF4D5B"/>
    <w:rsid w:val="00C6425D"/>
    <w:rsid w:val="00C955F2"/>
    <w:rsid w:val="00CC5757"/>
    <w:rsid w:val="00CE10B0"/>
    <w:rsid w:val="00DF6E1D"/>
    <w:rsid w:val="00E64BE9"/>
    <w:rsid w:val="00E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basedOn w:val="DefaultParagraphFont"/>
    <w:rsid w:val="004167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16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basedOn w:val="DefaultParagraphFont"/>
    <w:rsid w:val="004167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16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cyn.ec-nantes.fr/spip.php?rubrique24&amp;lang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s.bldrdoc.gov/vqeg/projects/3dt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30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</dc:creator>
  <cp:lastModifiedBy>webster</cp:lastModifiedBy>
  <cp:revision>3</cp:revision>
  <cp:lastPrinted>2002-08-01T14:30:00Z</cp:lastPrinted>
  <dcterms:created xsi:type="dcterms:W3CDTF">2011-12-16T18:47:00Z</dcterms:created>
  <dcterms:modified xsi:type="dcterms:W3CDTF">2011-12-16T19:19:00Z</dcterms:modified>
</cp:coreProperties>
</file>